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9" w:rsidRDefault="00824020" w:rsidP="00824020">
      <w:pPr>
        <w:spacing w:after="0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>WATCHPAT EXCLUSION CRITERIA:</w:t>
      </w:r>
    </w:p>
    <w:p w:rsidR="00824020" w:rsidRPr="00824020" w:rsidRDefault="00824020" w:rsidP="008240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24020">
        <w:rPr>
          <w:sz w:val="28"/>
          <w:szCs w:val="28"/>
        </w:rPr>
        <w:t>Individuals under the age of 17</w:t>
      </w:r>
    </w:p>
    <w:p w:rsidR="00824020" w:rsidRDefault="00824020" w:rsidP="00824020">
      <w:pPr>
        <w:pStyle w:val="ListParagraph"/>
        <w:spacing w:after="0"/>
        <w:rPr>
          <w:sz w:val="24"/>
          <w:szCs w:val="24"/>
        </w:rPr>
      </w:pPr>
    </w:p>
    <w:p w:rsidR="00824020" w:rsidRPr="00824020" w:rsidRDefault="00824020" w:rsidP="008240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24020">
        <w:rPr>
          <w:sz w:val="28"/>
          <w:szCs w:val="28"/>
        </w:rPr>
        <w:t>Alpha-adrenergic blocking agents (taken less than 24 hours before the study) or short-acting nitrates (taken less than 3 hours before the study) may be contraindicated.  There are no issues with long lasting nitrates taken regularly.</w:t>
      </w:r>
    </w:p>
    <w:p w:rsidR="00824020" w:rsidRDefault="00824020" w:rsidP="00824020">
      <w:pPr>
        <w:pStyle w:val="ListParagraph"/>
        <w:spacing w:after="0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Rationale: Since the PAT signal is based on the sympathetic activation regulated by alpha-adrenergic receptors-taking alpha-blockers will inhibit smooth muscle contraction, inhibit vessel constriction and may inhibit PAT signal attenuation.  To avoid an invalid test, a w4-hour washout period is suggested.  Alpha blockers can include: </w:t>
      </w:r>
      <w:proofErr w:type="spellStart"/>
      <w:r>
        <w:rPr>
          <w:i/>
          <w:sz w:val="24"/>
          <w:szCs w:val="24"/>
        </w:rPr>
        <w:t>Minipress</w:t>
      </w:r>
      <w:proofErr w:type="gramStart"/>
      <w:r>
        <w:rPr>
          <w:i/>
          <w:sz w:val="24"/>
          <w:szCs w:val="24"/>
        </w:rPr>
        <w:t>,Minizide</w:t>
      </w:r>
      <w:proofErr w:type="spellEnd"/>
      <w:proofErr w:type="gramEnd"/>
      <w:r>
        <w:rPr>
          <w:i/>
          <w:sz w:val="24"/>
          <w:szCs w:val="24"/>
        </w:rPr>
        <w:t xml:space="preserve">, Doxazosin, Terazosin, </w:t>
      </w:r>
      <w:proofErr w:type="spellStart"/>
      <w:r>
        <w:rPr>
          <w:i/>
          <w:sz w:val="24"/>
          <w:szCs w:val="24"/>
        </w:rPr>
        <w:t>Dibenzyline</w:t>
      </w:r>
      <w:proofErr w:type="spellEnd"/>
      <w:r>
        <w:rPr>
          <w:i/>
          <w:sz w:val="24"/>
          <w:szCs w:val="24"/>
        </w:rPr>
        <w:t xml:space="preserve">, and Clonidine.  Short acting nitrates can include: Nitroglycerin ointment, Nitroglycerin spray, Nitroglycerin sublingual, Nitroglycerin transdermal and Nitroglycerin </w:t>
      </w:r>
      <w:proofErr w:type="spellStart"/>
      <w:r>
        <w:rPr>
          <w:i/>
          <w:sz w:val="24"/>
          <w:szCs w:val="24"/>
        </w:rPr>
        <w:t>transmucosal</w:t>
      </w:r>
      <w:proofErr w:type="spellEnd"/>
      <w:r>
        <w:rPr>
          <w:i/>
          <w:sz w:val="24"/>
          <w:szCs w:val="24"/>
        </w:rPr>
        <w:t>.</w:t>
      </w:r>
    </w:p>
    <w:p w:rsidR="00824020" w:rsidRDefault="00824020" w:rsidP="00824020">
      <w:pPr>
        <w:pStyle w:val="ListParagraph"/>
        <w:spacing w:after="0"/>
        <w:rPr>
          <w:i/>
          <w:sz w:val="24"/>
          <w:szCs w:val="24"/>
        </w:rPr>
      </w:pPr>
    </w:p>
    <w:p w:rsidR="00824020" w:rsidRDefault="00824020" w:rsidP="008240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824020">
        <w:rPr>
          <w:sz w:val="28"/>
          <w:szCs w:val="28"/>
        </w:rPr>
        <w:t>Permanent pacing pacemakers or VVI without sinus rhythm</w:t>
      </w:r>
    </w:p>
    <w:p w:rsidR="00824020" w:rsidRDefault="00824020" w:rsidP="00824020">
      <w:pPr>
        <w:pStyle w:val="ListParagraph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Rationale: In patients whose heart rhythm I</w:t>
      </w:r>
      <w:proofErr w:type="gramStart"/>
      <w:r>
        <w:rPr>
          <w:i/>
          <w:sz w:val="24"/>
          <w:szCs w:val="24"/>
        </w:rPr>
        <w:t>,s</w:t>
      </w:r>
      <w:proofErr w:type="gramEnd"/>
      <w:r>
        <w:rPr>
          <w:i/>
          <w:sz w:val="24"/>
          <w:szCs w:val="24"/>
        </w:rPr>
        <w:t xml:space="preserve"> set by the pacemaker continuously, the </w:t>
      </w:r>
      <w:proofErr w:type="spellStart"/>
      <w:r>
        <w:rPr>
          <w:i/>
          <w:sz w:val="24"/>
          <w:szCs w:val="24"/>
        </w:rPr>
        <w:t>WatchPat</w:t>
      </w:r>
      <w:proofErr w:type="spellEnd"/>
      <w:r>
        <w:rPr>
          <w:i/>
          <w:sz w:val="24"/>
          <w:szCs w:val="24"/>
        </w:rPr>
        <w:t xml:space="preserve"> result will not be valid, though there is no risk associated with the test  itself.</w:t>
      </w:r>
    </w:p>
    <w:p w:rsidR="00824020" w:rsidRDefault="00824020" w:rsidP="00824020">
      <w:pPr>
        <w:pStyle w:val="ListParagraph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In patients with a pacemaker that paces “on demand” the physician can also exclude (using automated algorithm and manual inspection and exclusion) paced time</w:t>
      </w:r>
      <w:r w:rsidR="000139A2">
        <w:rPr>
          <w:i/>
          <w:sz w:val="24"/>
          <w:szCs w:val="24"/>
        </w:rPr>
        <w:t xml:space="preserve"> periods and remove them from the analysis to get valid sleep report (as long as there are 1.5 hours of remaining sleep time)</w:t>
      </w:r>
    </w:p>
    <w:p w:rsidR="000139A2" w:rsidRDefault="000139A2" w:rsidP="000139A2">
      <w:pPr>
        <w:spacing w:after="0"/>
        <w:rPr>
          <w:sz w:val="28"/>
          <w:szCs w:val="28"/>
        </w:rPr>
      </w:pPr>
    </w:p>
    <w:p w:rsidR="000139A2" w:rsidRDefault="000139A2" w:rsidP="000139A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Sustained non-sinus cardiac arrhythmias</w:t>
      </w:r>
    </w:p>
    <w:p w:rsidR="000139A2" w:rsidRPr="000139A2" w:rsidRDefault="000139A2" w:rsidP="000139A2">
      <w:pPr>
        <w:pStyle w:val="ListParagraph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Rationale: In case of a patient having an accumulated time of regular R-R intervals of less than 1.5 hours, the </w:t>
      </w:r>
      <w:proofErr w:type="spellStart"/>
      <w:r>
        <w:rPr>
          <w:i/>
          <w:sz w:val="24"/>
          <w:szCs w:val="24"/>
        </w:rPr>
        <w:t>WatchPat</w:t>
      </w:r>
      <w:proofErr w:type="spellEnd"/>
      <w:r>
        <w:rPr>
          <w:i/>
          <w:sz w:val="24"/>
          <w:szCs w:val="24"/>
        </w:rPr>
        <w:t xml:space="preserve"> will not have sufficient valid peripheral arterial tone (PAT signal) as required to generate a sleep report.  This is a very rare situation, and to date this situation has not ever been reported.  If this were to occur and invalid test would be generated</w:t>
      </w:r>
      <w:bookmarkStart w:id="0" w:name="_GoBack"/>
      <w:bookmarkEnd w:id="0"/>
    </w:p>
    <w:sectPr w:rsidR="000139A2" w:rsidRPr="0001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6002"/>
    <w:multiLevelType w:val="hybridMultilevel"/>
    <w:tmpl w:val="9F0C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20"/>
    <w:rsid w:val="000139A2"/>
    <w:rsid w:val="00824020"/>
    <w:rsid w:val="00E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7D1B8-D202-4521-91A9-83C138D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Koster</dc:creator>
  <cp:keywords/>
  <dc:description/>
  <cp:lastModifiedBy>Robin Koster</cp:lastModifiedBy>
  <cp:revision>1</cp:revision>
  <cp:lastPrinted>2016-03-08T14:15:00Z</cp:lastPrinted>
  <dcterms:created xsi:type="dcterms:W3CDTF">2016-03-08T14:15:00Z</dcterms:created>
  <dcterms:modified xsi:type="dcterms:W3CDTF">2016-03-08T14:29:00Z</dcterms:modified>
</cp:coreProperties>
</file>